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46748" w14:textId="77777777" w:rsidR="00A01F05" w:rsidRPr="003160E7" w:rsidRDefault="00A01F05" w:rsidP="00A01F05">
      <w:pPr>
        <w:ind w:left="6372" w:right="-285"/>
        <w:rPr>
          <w:spacing w:val="-6"/>
          <w:sz w:val="27"/>
          <w:szCs w:val="27"/>
        </w:rPr>
      </w:pPr>
      <w:bookmarkStart w:id="0" w:name="_Hlk238208670"/>
      <w:r w:rsidRPr="003160E7">
        <w:rPr>
          <w:spacing w:val="-6"/>
          <w:sz w:val="27"/>
          <w:szCs w:val="27"/>
        </w:rPr>
        <w:t>УТВЕРЖДЕНО</w:t>
      </w:r>
    </w:p>
    <w:p w14:paraId="1D2B08DB" w14:textId="77777777" w:rsidR="00A01F05" w:rsidRPr="003160E7" w:rsidRDefault="00A01F05" w:rsidP="00A01F05">
      <w:pPr>
        <w:ind w:left="6372" w:right="-285"/>
        <w:rPr>
          <w:spacing w:val="-6"/>
          <w:sz w:val="27"/>
          <w:szCs w:val="27"/>
        </w:rPr>
      </w:pPr>
      <w:r w:rsidRPr="003160E7">
        <w:rPr>
          <w:spacing w:val="-6"/>
          <w:sz w:val="27"/>
          <w:szCs w:val="27"/>
        </w:rPr>
        <w:t>приказом ГАОУ ДПО ИРО РТ</w:t>
      </w:r>
    </w:p>
    <w:p w14:paraId="16FF68EB" w14:textId="5C49CE26" w:rsidR="00A01F05" w:rsidRPr="003160E7" w:rsidRDefault="00A01F05" w:rsidP="00A01F05">
      <w:pPr>
        <w:ind w:left="6372" w:right="-285"/>
        <w:rPr>
          <w:spacing w:val="-6"/>
          <w:sz w:val="27"/>
          <w:szCs w:val="27"/>
        </w:rPr>
      </w:pPr>
      <w:r w:rsidRPr="003160E7">
        <w:rPr>
          <w:spacing w:val="-6"/>
          <w:sz w:val="27"/>
          <w:szCs w:val="27"/>
        </w:rPr>
        <w:t>от</w:t>
      </w:r>
      <w:r w:rsidR="003160E7" w:rsidRPr="003160E7">
        <w:rPr>
          <w:spacing w:val="-6"/>
          <w:sz w:val="27"/>
          <w:szCs w:val="27"/>
        </w:rPr>
        <w:t xml:space="preserve"> </w:t>
      </w:r>
      <w:r w:rsidRPr="003160E7">
        <w:rPr>
          <w:spacing w:val="-6"/>
          <w:sz w:val="27"/>
          <w:szCs w:val="27"/>
        </w:rPr>
        <w:t>«</w:t>
      </w:r>
      <w:r w:rsidR="003160E7" w:rsidRPr="003160E7">
        <w:rPr>
          <w:spacing w:val="-6"/>
          <w:sz w:val="27"/>
          <w:szCs w:val="27"/>
        </w:rPr>
        <w:t>21</w:t>
      </w:r>
      <w:r w:rsidRPr="003160E7">
        <w:rPr>
          <w:spacing w:val="-6"/>
          <w:sz w:val="27"/>
          <w:szCs w:val="27"/>
        </w:rPr>
        <w:t xml:space="preserve">» </w:t>
      </w:r>
      <w:r w:rsidR="003160E7" w:rsidRPr="003160E7">
        <w:rPr>
          <w:spacing w:val="-6"/>
          <w:sz w:val="27"/>
          <w:szCs w:val="27"/>
        </w:rPr>
        <w:t>августа</w:t>
      </w:r>
      <w:r w:rsidRPr="003160E7">
        <w:rPr>
          <w:spacing w:val="-6"/>
          <w:sz w:val="27"/>
          <w:szCs w:val="27"/>
        </w:rPr>
        <w:t xml:space="preserve"> 202</w:t>
      </w:r>
      <w:r w:rsidR="003160E7" w:rsidRPr="003160E7">
        <w:rPr>
          <w:spacing w:val="-6"/>
          <w:sz w:val="27"/>
          <w:szCs w:val="27"/>
        </w:rPr>
        <w:t>6</w:t>
      </w:r>
      <w:r w:rsidRPr="003160E7">
        <w:rPr>
          <w:spacing w:val="-6"/>
          <w:sz w:val="27"/>
          <w:szCs w:val="27"/>
        </w:rPr>
        <w:t xml:space="preserve"> № 3</w:t>
      </w:r>
      <w:r w:rsidR="003160E7" w:rsidRPr="003160E7">
        <w:rPr>
          <w:spacing w:val="-6"/>
          <w:sz w:val="27"/>
          <w:szCs w:val="27"/>
        </w:rPr>
        <w:t>03</w:t>
      </w:r>
    </w:p>
    <w:bookmarkEnd w:id="0"/>
    <w:p w14:paraId="0B75F60C" w14:textId="77777777" w:rsidR="00A01F05" w:rsidRPr="0048012A" w:rsidRDefault="00A01F05" w:rsidP="00A01F05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14:paraId="476CE82D" w14:textId="2B55B7A9" w:rsidR="00A01F05" w:rsidRPr="00C60763" w:rsidRDefault="00A01F05" w:rsidP="00A01F05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Порядок</w:t>
      </w:r>
    </w:p>
    <w:p w14:paraId="3813DA91" w14:textId="77777777" w:rsidR="00A01F05" w:rsidRPr="00C60763" w:rsidRDefault="00A01F05" w:rsidP="00A01F05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 xml:space="preserve">оценки потенциала и возможностей образовательных организаций, претендующих на реализацию программ дополнительного профессионального образования педагогических и управленческих работников системы образования </w:t>
      </w:r>
      <w:r w:rsidRPr="00C60763">
        <w:rPr>
          <w:sz w:val="28"/>
          <w:szCs w:val="28"/>
          <w:lang w:eastAsia="en-US"/>
        </w:rPr>
        <w:br/>
        <w:t>Республики Татарстан</w:t>
      </w:r>
    </w:p>
    <w:p w14:paraId="6CB4CCCE" w14:textId="77777777" w:rsidR="00A01F05" w:rsidRPr="00C60763" w:rsidRDefault="00A01F05" w:rsidP="00A01F05">
      <w:pPr>
        <w:tabs>
          <w:tab w:val="left" w:pos="9639"/>
        </w:tabs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14:paraId="6F21FCC2" w14:textId="77777777" w:rsidR="00A01F05" w:rsidRPr="00C60763" w:rsidRDefault="00A01F05" w:rsidP="00A01F05">
      <w:pPr>
        <w:tabs>
          <w:tab w:val="left" w:pos="9639"/>
        </w:tabs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val="en-US" w:eastAsia="en-US"/>
        </w:rPr>
        <w:t>I</w:t>
      </w:r>
      <w:r w:rsidRPr="00C60763">
        <w:rPr>
          <w:sz w:val="28"/>
          <w:szCs w:val="28"/>
          <w:lang w:eastAsia="en-US"/>
        </w:rPr>
        <w:t>. Общие положения</w:t>
      </w:r>
    </w:p>
    <w:p w14:paraId="05EA9D7C" w14:textId="77777777" w:rsidR="00A01F05" w:rsidRPr="00C60763" w:rsidRDefault="00A01F05" w:rsidP="00A01F05">
      <w:pPr>
        <w:tabs>
          <w:tab w:val="left" w:pos="9639"/>
        </w:tabs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</w:p>
    <w:p w14:paraId="14A84D08" w14:textId="3F2608A3" w:rsidR="00A01F05" w:rsidRPr="00C60763" w:rsidRDefault="00A01F05" w:rsidP="00A01F05">
      <w:pPr>
        <w:tabs>
          <w:tab w:val="left" w:pos="963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 xml:space="preserve">1. Настоящий Порядок определяет процедуру проведения и критерии оценки потенциала и возможностей образовательных организаций, лицензированных в установленном законом порядке, претендующих на реализацию программ дополнительного профессионального образования педагогических и управленческих работников системы образования Республики Татарстан </w:t>
      </w:r>
      <w:bookmarkStart w:id="1" w:name="_Hlk17356173"/>
      <w:r w:rsidRPr="00C60763">
        <w:rPr>
          <w:sz w:val="28"/>
          <w:szCs w:val="28"/>
          <w:lang w:eastAsia="en-US"/>
        </w:rPr>
        <w:t>в рамках персонифицированной системы повышения квалификации работников образования Республики Татарстан</w:t>
      </w:r>
      <w:bookmarkEnd w:id="1"/>
      <w:r w:rsidRPr="00C60763">
        <w:rPr>
          <w:sz w:val="28"/>
          <w:szCs w:val="28"/>
          <w:lang w:eastAsia="en-US"/>
        </w:rPr>
        <w:t>, утвержденной приказом Министерства образования и науки Республики Татарстан от 12.11.2014 №6492</w:t>
      </w:r>
      <w:r w:rsidRPr="00BC6CC2">
        <w:rPr>
          <w:sz w:val="28"/>
          <w:szCs w:val="28"/>
          <w:lang w:eastAsia="en-US"/>
        </w:rPr>
        <w:t>/14</w:t>
      </w:r>
      <w:r w:rsidR="00B11AAF" w:rsidRPr="00BC6CC2">
        <w:rPr>
          <w:sz w:val="28"/>
          <w:szCs w:val="28"/>
          <w:lang w:eastAsia="en-US"/>
        </w:rPr>
        <w:t xml:space="preserve"> </w:t>
      </w:r>
      <w:r w:rsidR="00CB76A7" w:rsidRPr="00BC6CC2">
        <w:rPr>
          <w:sz w:val="28"/>
          <w:szCs w:val="28"/>
        </w:rPr>
        <w:t>(с последующими изменениями)</w:t>
      </w:r>
      <w:r w:rsidRPr="00BC6CC2">
        <w:rPr>
          <w:sz w:val="28"/>
          <w:szCs w:val="28"/>
          <w:lang w:eastAsia="en-US"/>
        </w:rPr>
        <w:t>.</w:t>
      </w:r>
    </w:p>
    <w:p w14:paraId="179FDB1D" w14:textId="77777777" w:rsidR="00A01F05" w:rsidRPr="00C60763" w:rsidRDefault="00A01F05" w:rsidP="00A01F05">
      <w:pPr>
        <w:tabs>
          <w:tab w:val="left" w:pos="963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2. Руководствуясь настоящим Порядком экспертный совет по дополнительному профессиональному образованию педагогических и управленческих работников образования Республики Татарстан (далее – Экспертный Совет) проводит экспертную оценку и принимает решение по образовательным организациям, рекомендуемым к реализации программ дополнительного профессионального образования для</w:t>
      </w:r>
      <w:r w:rsidRPr="00C60763">
        <w:rPr>
          <w:sz w:val="28"/>
          <w:szCs w:val="28"/>
        </w:rPr>
        <w:t xml:space="preserve"> </w:t>
      </w:r>
      <w:r w:rsidRPr="00C60763">
        <w:rPr>
          <w:sz w:val="28"/>
          <w:szCs w:val="28"/>
          <w:lang w:eastAsia="en-US"/>
        </w:rPr>
        <w:t xml:space="preserve">педагогических и управленческих работников системы образования Республики Татарстан в рамках персонифицированной системы повышения квалификации работников образования Республики Татарстан (далее – </w:t>
      </w:r>
      <w:bookmarkStart w:id="2" w:name="_Hlk17356251"/>
      <w:r w:rsidRPr="00C60763">
        <w:rPr>
          <w:sz w:val="28"/>
          <w:szCs w:val="28"/>
          <w:lang w:eastAsia="en-US"/>
        </w:rPr>
        <w:t>реализация программ ДПО в рамках ПМПК</w:t>
      </w:r>
      <w:bookmarkEnd w:id="2"/>
      <w:r w:rsidRPr="00C60763">
        <w:rPr>
          <w:sz w:val="28"/>
          <w:szCs w:val="28"/>
          <w:lang w:eastAsia="en-US"/>
        </w:rPr>
        <w:t>).</w:t>
      </w:r>
    </w:p>
    <w:p w14:paraId="6AA5ABA5" w14:textId="77777777" w:rsidR="00A01F05" w:rsidRPr="00C60763" w:rsidRDefault="00A01F05" w:rsidP="00A01F05">
      <w:pPr>
        <w:tabs>
          <w:tab w:val="left" w:pos="963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 xml:space="preserve">3. Оценка потенциала и возможностей </w:t>
      </w:r>
      <w:bookmarkStart w:id="3" w:name="_Hlk17356290"/>
      <w:r w:rsidRPr="00C60763">
        <w:rPr>
          <w:sz w:val="28"/>
          <w:szCs w:val="28"/>
          <w:lang w:eastAsia="en-US"/>
        </w:rPr>
        <w:t>образовательных организаций, претендующих на реализацию программ ДПО в рамках ПМПК</w:t>
      </w:r>
      <w:bookmarkEnd w:id="3"/>
      <w:r w:rsidRPr="00C60763">
        <w:rPr>
          <w:sz w:val="28"/>
          <w:szCs w:val="28"/>
          <w:lang w:eastAsia="en-US"/>
        </w:rPr>
        <w:t>, направлена на:</w:t>
      </w:r>
    </w:p>
    <w:p w14:paraId="70B6B70C" w14:textId="77777777" w:rsidR="00A01F05" w:rsidRPr="00C60763" w:rsidRDefault="00A01F05" w:rsidP="00A01F05">
      <w:pPr>
        <w:tabs>
          <w:tab w:val="left" w:pos="963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– формирование комплексности мероприятий по созданию и введению в систему ДПО новых образовательных практик и качественно усовершенствованных образовательных программ;</w:t>
      </w:r>
    </w:p>
    <w:p w14:paraId="1CF3496F" w14:textId="25B149D4" w:rsidR="00BC6CC2" w:rsidRPr="00BB7551" w:rsidRDefault="00A01F05" w:rsidP="00CB76A7">
      <w:pPr>
        <w:tabs>
          <w:tab w:val="left" w:pos="963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–</w:t>
      </w:r>
      <w:r w:rsidR="00BB7551">
        <w:rPr>
          <w:sz w:val="28"/>
          <w:szCs w:val="28"/>
          <w:lang w:eastAsia="en-US"/>
        </w:rPr>
        <w:t xml:space="preserve"> </w:t>
      </w:r>
      <w:r w:rsidR="00BC6CC2" w:rsidRPr="00BB7551">
        <w:rPr>
          <w:sz w:val="28"/>
          <w:szCs w:val="28"/>
          <w:lang w:eastAsia="en-US"/>
        </w:rPr>
        <w:t>совершенствование и (или) получение новых, необходимых для профессиональной деятельности, педагогических и управленческих компетенций, определенных профессиональными стандартами, посредством применения информационных и</w:t>
      </w:r>
      <w:r w:rsidR="00063385" w:rsidRPr="00BB7551">
        <w:rPr>
          <w:sz w:val="28"/>
          <w:szCs w:val="28"/>
          <w:lang w:eastAsia="en-US"/>
        </w:rPr>
        <w:t xml:space="preserve"> других современных</w:t>
      </w:r>
      <w:r w:rsidR="00BC6CC2" w:rsidRPr="00BB7551">
        <w:rPr>
          <w:sz w:val="28"/>
          <w:szCs w:val="28"/>
          <w:lang w:eastAsia="en-US"/>
        </w:rPr>
        <w:t xml:space="preserve"> образовательных технологий, включая цифровые, а также внедрения инновационных форм организации образовательного процесса и учебно-методических комплексов</w:t>
      </w:r>
      <w:r w:rsidR="00BB7551" w:rsidRPr="00BB7551">
        <w:rPr>
          <w:sz w:val="28"/>
          <w:szCs w:val="28"/>
          <w:lang w:eastAsia="en-US"/>
        </w:rPr>
        <w:t>;</w:t>
      </w:r>
    </w:p>
    <w:p w14:paraId="102A27C0" w14:textId="77777777" w:rsidR="00A01F05" w:rsidRPr="00C60763" w:rsidRDefault="00A01F05" w:rsidP="00A01F05">
      <w:pPr>
        <w:tabs>
          <w:tab w:val="left" w:pos="963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– потенциальное высокое качество обучения, обеспечиваемое за счет учета индивидуальных профессиональных запросов и потребностей педагога (руководителя) при сочетании их с требованиями образовательной организации и стратегическими целями обучения, определяемыми органами управления образованием различных уровней.</w:t>
      </w:r>
    </w:p>
    <w:p w14:paraId="3C43B4EF" w14:textId="77777777" w:rsidR="00A01F05" w:rsidRDefault="00A01F05" w:rsidP="00A01F05">
      <w:pPr>
        <w:tabs>
          <w:tab w:val="left" w:pos="963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14:paraId="4F149DF3" w14:textId="77777777" w:rsidR="00A01F05" w:rsidRPr="00C60763" w:rsidRDefault="00A01F05" w:rsidP="00A01F05">
      <w:pPr>
        <w:tabs>
          <w:tab w:val="left" w:pos="9639"/>
        </w:tabs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val="en-US" w:eastAsia="en-US"/>
        </w:rPr>
        <w:t>II</w:t>
      </w:r>
      <w:r w:rsidRPr="00C60763">
        <w:rPr>
          <w:sz w:val="28"/>
          <w:szCs w:val="28"/>
          <w:lang w:eastAsia="en-US"/>
        </w:rPr>
        <w:t>. Критерии оценки</w:t>
      </w:r>
    </w:p>
    <w:p w14:paraId="64FC5355" w14:textId="77777777" w:rsidR="00A01F05" w:rsidRPr="00C60763" w:rsidRDefault="00A01F05" w:rsidP="00A01F05">
      <w:pPr>
        <w:tabs>
          <w:tab w:val="left" w:pos="9639"/>
        </w:tabs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</w:p>
    <w:p w14:paraId="3F15DED6" w14:textId="77777777" w:rsidR="00A01F05" w:rsidRPr="00C60763" w:rsidRDefault="00A01F05" w:rsidP="00A01F05">
      <w:pPr>
        <w:tabs>
          <w:tab w:val="left" w:pos="10206"/>
        </w:tabs>
        <w:ind w:right="-1" w:firstLine="567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 xml:space="preserve">1. Показателем потенциала и возможности </w:t>
      </w:r>
      <w:bookmarkStart w:id="4" w:name="_Hlk17356806"/>
      <w:r w:rsidRPr="00C60763">
        <w:rPr>
          <w:sz w:val="28"/>
          <w:szCs w:val="28"/>
          <w:lang w:eastAsia="en-US"/>
        </w:rPr>
        <w:t xml:space="preserve">образовательных организаций, претендующих на реализацию программ ДПО в рамках ПМПК </w:t>
      </w:r>
      <w:bookmarkEnd w:id="4"/>
      <w:r w:rsidRPr="00C60763">
        <w:rPr>
          <w:sz w:val="28"/>
          <w:szCs w:val="28"/>
          <w:lang w:eastAsia="en-US"/>
        </w:rPr>
        <w:t>с учетом требований заказчика, в лице Министерства образования и науки Республики Татарстан и (или) государственного автономного образовательного учреждения дополнительного профессионального образования «Институт развития образования Республики Татарстан», является наличие следующих документов и условий:</w:t>
      </w:r>
    </w:p>
    <w:p w14:paraId="4512945B" w14:textId="77777777" w:rsidR="00A01F05" w:rsidRPr="00C60763" w:rsidRDefault="00A01F05" w:rsidP="00A01F05">
      <w:pPr>
        <w:tabs>
          <w:tab w:val="left" w:pos="10206"/>
        </w:tabs>
        <w:ind w:right="-1" w:firstLine="567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1.1. лицензия на указанный вид деятельности;</w:t>
      </w:r>
    </w:p>
    <w:p w14:paraId="74D22E03" w14:textId="77777777" w:rsidR="00A01F05" w:rsidRPr="00C60763" w:rsidRDefault="00A01F05" w:rsidP="00A01F05">
      <w:pPr>
        <w:tabs>
          <w:tab w:val="left" w:pos="10206"/>
        </w:tabs>
        <w:ind w:right="-1" w:firstLine="567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1.2. вид деятельности (реализация программ ДПО) определен в Уставе организации, соответствие кода ОКВЭД основному (дополнительному) виду деятельности, указанному в Уставе образовательной организации;</w:t>
      </w:r>
    </w:p>
    <w:p w14:paraId="3E3C29D1" w14:textId="77777777" w:rsidR="00A01F05" w:rsidRPr="00C60763" w:rsidRDefault="00A01F05" w:rsidP="00A01F05">
      <w:pPr>
        <w:tabs>
          <w:tab w:val="left" w:pos="10206"/>
        </w:tabs>
        <w:ind w:right="-1" w:firstLine="567"/>
        <w:jc w:val="both"/>
        <w:rPr>
          <w:sz w:val="28"/>
          <w:szCs w:val="28"/>
          <w:lang w:eastAsia="en-US"/>
        </w:rPr>
      </w:pPr>
      <w:r w:rsidRPr="00230537">
        <w:rPr>
          <w:sz w:val="28"/>
          <w:szCs w:val="28"/>
          <w:lang w:eastAsia="en-US"/>
        </w:rPr>
        <w:t xml:space="preserve">1.3. </w:t>
      </w:r>
      <w:r w:rsidRPr="00C60763">
        <w:rPr>
          <w:sz w:val="28"/>
          <w:szCs w:val="28"/>
          <w:lang w:eastAsia="en-US"/>
        </w:rPr>
        <w:t>договоры о совместной деятельности (соглашений о сотрудничестве) с образовательными организациями (муниципальными органами управления) в сфере научно-методического и организационно-технологического сопровождения дополнительного профессионального образования педагогических кадров (в т.ч. организации стажировки) по программам ДПО;</w:t>
      </w:r>
    </w:p>
    <w:p w14:paraId="251D132A" w14:textId="77777777" w:rsidR="00A01F05" w:rsidRPr="00C60763" w:rsidRDefault="00A01F05" w:rsidP="00A01F05">
      <w:pPr>
        <w:tabs>
          <w:tab w:val="left" w:pos="10206"/>
        </w:tabs>
        <w:ind w:right="-1" w:firstLine="567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1.4. дополнительные профессиональные программы (модули) повышения квалификации и профессиональной переподготовки работников образования Республики Татарстан;</w:t>
      </w:r>
    </w:p>
    <w:p w14:paraId="6774FCBC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1.5. укомплектованность педагогическими кадрами, в соответствии с требованиями единого квалификационного справочника должностей (квалификационные характеристики должностей работников образования) и (или) требований профессионального стандарта;</w:t>
      </w:r>
    </w:p>
    <w:p w14:paraId="13C49EE7" w14:textId="20314313" w:rsidR="00E81D96" w:rsidRDefault="00A01F05" w:rsidP="00A01F05">
      <w:pPr>
        <w:shd w:val="clear" w:color="auto" w:fill="FFFFFF"/>
        <w:tabs>
          <w:tab w:val="left" w:pos="10206"/>
        </w:tabs>
        <w:ind w:right="-1" w:firstLine="567"/>
        <w:jc w:val="both"/>
        <w:rPr>
          <w:sz w:val="28"/>
          <w:szCs w:val="28"/>
          <w:lang w:eastAsia="en-US"/>
        </w:rPr>
      </w:pPr>
      <w:r w:rsidRPr="00BC6CC2">
        <w:rPr>
          <w:sz w:val="28"/>
          <w:szCs w:val="28"/>
          <w:lang w:eastAsia="en-US"/>
        </w:rPr>
        <w:t xml:space="preserve">1.6. </w:t>
      </w:r>
      <w:r w:rsidR="00E81D96" w:rsidRPr="00BB7551">
        <w:rPr>
          <w:sz w:val="28"/>
          <w:szCs w:val="28"/>
          <w:lang w:eastAsia="en-US"/>
        </w:rPr>
        <w:t>доля штатных педагогических работников составляет не менее 50% от общего количества участвующих в реализации программ ДПО</w:t>
      </w:r>
      <w:r w:rsidR="00BB7551">
        <w:rPr>
          <w:sz w:val="28"/>
          <w:szCs w:val="28"/>
          <w:lang w:eastAsia="en-US"/>
        </w:rPr>
        <w:t>;</w:t>
      </w:r>
    </w:p>
    <w:p w14:paraId="4DDC4805" w14:textId="6BA95E87" w:rsidR="007E7F61" w:rsidRDefault="00A01F05" w:rsidP="00A01F05">
      <w:pPr>
        <w:tabs>
          <w:tab w:val="left" w:pos="10206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  <w:lang w:eastAsia="en-US"/>
        </w:rPr>
      </w:pPr>
      <w:r w:rsidRPr="007E7F61">
        <w:rPr>
          <w:sz w:val="28"/>
          <w:szCs w:val="28"/>
          <w:lang w:eastAsia="en-US"/>
        </w:rPr>
        <w:t xml:space="preserve">1.7. </w:t>
      </w:r>
      <w:r w:rsidR="007E7F61">
        <w:rPr>
          <w:sz w:val="28"/>
          <w:szCs w:val="28"/>
          <w:lang w:eastAsia="en-US"/>
        </w:rPr>
        <w:t xml:space="preserve"> </w:t>
      </w:r>
      <w:r w:rsidR="007E7F61" w:rsidRPr="007E7F61">
        <w:rPr>
          <w:sz w:val="28"/>
          <w:szCs w:val="28"/>
          <w:lang w:eastAsia="en-US"/>
        </w:rPr>
        <w:t>доля штатных педагогических работников, имеющих ученую степень и (или) ученое звание, профильное образование и (или) опыт педагогической деятельности, которые непосредственно проводят учебные занятия и реализуют учебные модули дополнительных профессиональных программ, составляет не менее 2/3 от общего числа штатных педагогических работников, задействованных в реализации данных программ</w:t>
      </w:r>
      <w:r w:rsidR="007E7F61">
        <w:rPr>
          <w:sz w:val="28"/>
          <w:szCs w:val="28"/>
          <w:lang w:eastAsia="en-US"/>
        </w:rPr>
        <w:t>;</w:t>
      </w:r>
    </w:p>
    <w:p w14:paraId="4D68C685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1.8. количество единиц учебной и учебно-методической литературы, включая цифровые образовательные ресурсы по всем дисциплинам, междисциплинарным курсам и профессиональным модулям дополнительной профессиональной программы, необходимое для обеспечения возможности их качественного освоения.</w:t>
      </w:r>
    </w:p>
    <w:p w14:paraId="4794C777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1.9. материально-техническое обеспечение и оснащенность образовательного процесса:</w:t>
      </w:r>
    </w:p>
    <w:p w14:paraId="31B4F054" w14:textId="6832121D" w:rsidR="00A01F05" w:rsidRPr="00E81D96" w:rsidRDefault="00A01F05" w:rsidP="00A01F05">
      <w:pPr>
        <w:tabs>
          <w:tab w:val="left" w:pos="10206"/>
        </w:tabs>
        <w:autoSpaceDE w:val="0"/>
        <w:autoSpaceDN w:val="0"/>
        <w:adjustRightInd w:val="0"/>
        <w:ind w:right="-1" w:firstLine="540"/>
        <w:jc w:val="both"/>
        <w:rPr>
          <w:i/>
          <w:iCs/>
          <w:sz w:val="28"/>
          <w:szCs w:val="28"/>
          <w:lang w:eastAsia="en-US"/>
        </w:rPr>
      </w:pPr>
      <w:r w:rsidRPr="00E743E5">
        <w:rPr>
          <w:sz w:val="28"/>
          <w:szCs w:val="28"/>
          <w:lang w:eastAsia="en-US"/>
        </w:rPr>
        <w:t>–</w:t>
      </w:r>
      <w:r w:rsidR="00E743E5">
        <w:rPr>
          <w:sz w:val="28"/>
          <w:szCs w:val="28"/>
          <w:lang w:eastAsia="en-US"/>
        </w:rPr>
        <w:t xml:space="preserve"> </w:t>
      </w:r>
      <w:r w:rsidR="00BB7551" w:rsidRPr="00E743E5">
        <w:rPr>
          <w:sz w:val="28"/>
          <w:szCs w:val="28"/>
          <w:lang w:eastAsia="en-US"/>
        </w:rPr>
        <w:t>современно</w:t>
      </w:r>
      <w:r w:rsidR="00E743E5">
        <w:rPr>
          <w:sz w:val="28"/>
          <w:szCs w:val="28"/>
          <w:lang w:eastAsia="en-US"/>
        </w:rPr>
        <w:t>е</w:t>
      </w:r>
      <w:r w:rsidR="00BB7551" w:rsidRPr="00E743E5">
        <w:rPr>
          <w:sz w:val="28"/>
          <w:szCs w:val="28"/>
          <w:lang w:eastAsia="en-US"/>
        </w:rPr>
        <w:t xml:space="preserve"> учебно</w:t>
      </w:r>
      <w:r w:rsidR="00E743E5">
        <w:rPr>
          <w:sz w:val="28"/>
          <w:szCs w:val="28"/>
          <w:lang w:eastAsia="en-US"/>
        </w:rPr>
        <w:t>е</w:t>
      </w:r>
      <w:r w:rsidR="00BB7551" w:rsidRPr="00E743E5">
        <w:rPr>
          <w:sz w:val="28"/>
          <w:szCs w:val="28"/>
          <w:lang w:eastAsia="en-US"/>
        </w:rPr>
        <w:t xml:space="preserve"> оборудовани</w:t>
      </w:r>
      <w:r w:rsidR="00E743E5">
        <w:rPr>
          <w:sz w:val="28"/>
          <w:szCs w:val="28"/>
          <w:lang w:eastAsia="en-US"/>
        </w:rPr>
        <w:t>е</w:t>
      </w:r>
      <w:r w:rsidR="00BB7551" w:rsidRPr="00E743E5">
        <w:rPr>
          <w:sz w:val="28"/>
          <w:szCs w:val="28"/>
          <w:lang w:eastAsia="en-US"/>
        </w:rPr>
        <w:t xml:space="preserve"> (</w:t>
      </w:r>
      <w:r w:rsidRPr="00E743E5">
        <w:rPr>
          <w:sz w:val="28"/>
          <w:szCs w:val="28"/>
          <w:lang w:eastAsia="en-US"/>
        </w:rPr>
        <w:t>компьютеры, проекторы, видеокамеры, телевизоры, интерактивные доски и панели, планшеты и др.</w:t>
      </w:r>
      <w:r w:rsidR="00BB7551" w:rsidRPr="00E743E5">
        <w:rPr>
          <w:sz w:val="28"/>
          <w:szCs w:val="28"/>
          <w:lang w:eastAsia="en-US"/>
        </w:rPr>
        <w:t>) необходимо</w:t>
      </w:r>
      <w:r w:rsidR="00E743E5">
        <w:rPr>
          <w:sz w:val="28"/>
          <w:szCs w:val="28"/>
          <w:lang w:eastAsia="en-US"/>
        </w:rPr>
        <w:t>е</w:t>
      </w:r>
      <w:r w:rsidRPr="00E743E5">
        <w:rPr>
          <w:sz w:val="28"/>
          <w:szCs w:val="28"/>
          <w:lang w:eastAsia="en-US"/>
        </w:rPr>
        <w:t xml:space="preserve"> для практических занятий</w:t>
      </w:r>
      <w:r w:rsidR="00E81D96" w:rsidRPr="00E743E5">
        <w:rPr>
          <w:sz w:val="28"/>
          <w:szCs w:val="28"/>
          <w:lang w:eastAsia="en-US"/>
        </w:rPr>
        <w:t xml:space="preserve"> составляет</w:t>
      </w:r>
      <w:r w:rsidRPr="00E743E5">
        <w:rPr>
          <w:sz w:val="28"/>
          <w:szCs w:val="28"/>
          <w:lang w:eastAsia="en-US"/>
        </w:rPr>
        <w:t xml:space="preserve"> не менее 50% в общем объеме </w:t>
      </w:r>
      <w:r w:rsidR="00E743E5" w:rsidRPr="00E743E5">
        <w:rPr>
          <w:sz w:val="28"/>
          <w:szCs w:val="28"/>
          <w:lang w:eastAsia="en-US"/>
        </w:rPr>
        <w:t>используемого</w:t>
      </w:r>
      <w:r w:rsidRPr="00E743E5">
        <w:rPr>
          <w:sz w:val="28"/>
          <w:szCs w:val="28"/>
          <w:lang w:eastAsia="en-US"/>
        </w:rPr>
        <w:t xml:space="preserve"> оборудования;</w:t>
      </w:r>
      <w:r w:rsidR="00BB7551" w:rsidRPr="00E743E5">
        <w:rPr>
          <w:i/>
          <w:iCs/>
          <w:sz w:val="28"/>
          <w:szCs w:val="28"/>
          <w:lang w:eastAsia="en-US"/>
        </w:rPr>
        <w:t xml:space="preserve"> </w:t>
      </w:r>
    </w:p>
    <w:p w14:paraId="0574A707" w14:textId="77777777" w:rsidR="00A01F05" w:rsidRPr="00C60763" w:rsidRDefault="00A01F05" w:rsidP="00A01F05">
      <w:pPr>
        <w:widowControl w:val="0"/>
        <w:tabs>
          <w:tab w:val="left" w:pos="10206"/>
        </w:tabs>
        <w:autoSpaceDE w:val="0"/>
        <w:autoSpaceDN w:val="0"/>
        <w:ind w:firstLine="567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 xml:space="preserve">– наличие официального сайта в соответствии с требованиями законодательства к образовательной организации (приказ </w:t>
      </w:r>
      <w:r w:rsidRPr="002F2C3B">
        <w:rPr>
          <w:sz w:val="28"/>
          <w:szCs w:val="28"/>
        </w:rPr>
        <w:t xml:space="preserve">Рособрнадзора от 04.08.2023 </w:t>
      </w:r>
      <w:r>
        <w:rPr>
          <w:sz w:val="28"/>
          <w:szCs w:val="28"/>
        </w:rPr>
        <w:t>№</w:t>
      </w:r>
      <w:r w:rsidRPr="002F2C3B">
        <w:rPr>
          <w:sz w:val="28"/>
          <w:szCs w:val="28"/>
        </w:rPr>
        <w:t>1493</w:t>
      </w:r>
      <w:r>
        <w:rPr>
          <w:sz w:val="28"/>
          <w:szCs w:val="28"/>
        </w:rPr>
        <w:t>)</w:t>
      </w:r>
      <w:r w:rsidRPr="00C60763">
        <w:rPr>
          <w:sz w:val="28"/>
          <w:szCs w:val="28"/>
          <w:lang w:eastAsia="en-US"/>
        </w:rPr>
        <w:t>;</w:t>
      </w:r>
    </w:p>
    <w:p w14:paraId="67386938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lastRenderedPageBreak/>
        <w:t xml:space="preserve">– доступ к информационным системам (включая библиотеку, иные информационные ресурсы) и информационно-телекоммуникационным сетям, в т.ч., здание образовательного учреждения, подключение к сети Интернет; скорость подключения – не менее 60 Мб/с; наличие единой информационной среды: стабильно функционирующая локальная сеть пропускной способностью не менее 1 Гбит/с, электронная почта, внутренний файлообменник, точки беспроводной связи </w:t>
      </w:r>
      <w:proofErr w:type="spellStart"/>
      <w:r w:rsidRPr="00C60763">
        <w:rPr>
          <w:sz w:val="28"/>
          <w:szCs w:val="28"/>
          <w:lang w:eastAsia="en-US"/>
        </w:rPr>
        <w:t>Wi</w:t>
      </w:r>
      <w:proofErr w:type="spellEnd"/>
      <w:r w:rsidRPr="00C60763">
        <w:rPr>
          <w:sz w:val="28"/>
          <w:szCs w:val="28"/>
          <w:lang w:eastAsia="en-US"/>
        </w:rPr>
        <w:t>-Fi, доступ участников образовательного процесса к образовательным ресурсам сети Интернет с любого компьютера;</w:t>
      </w:r>
    </w:p>
    <w:p w14:paraId="7A297397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– наличие системы дистанционного обучения (в случае реализации программ ДПО с использованием дистанционных образовательных технологий).</w:t>
      </w:r>
    </w:p>
    <w:p w14:paraId="2344576D" w14:textId="38847071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 xml:space="preserve">1.10. Условия охраны здоровья обучающихся в соответствии с </w:t>
      </w:r>
      <w:r w:rsidR="00063385">
        <w:rPr>
          <w:sz w:val="28"/>
          <w:szCs w:val="28"/>
          <w:lang w:eastAsia="en-US"/>
        </w:rPr>
        <w:t xml:space="preserve">СП 1.2.3685-21 </w:t>
      </w:r>
      <w:r w:rsidR="00CB76A7" w:rsidRPr="00BB7551">
        <w:rPr>
          <w:sz w:val="28"/>
          <w:szCs w:val="28"/>
          <w:lang w:eastAsia="en-US"/>
        </w:rPr>
        <w:t>(с изменениями и дополнениями)</w:t>
      </w:r>
      <w:r w:rsidRPr="00BB7551">
        <w:rPr>
          <w:sz w:val="28"/>
          <w:szCs w:val="28"/>
          <w:lang w:eastAsia="en-US"/>
        </w:rPr>
        <w:t>:</w:t>
      </w:r>
    </w:p>
    <w:p w14:paraId="0FDAB5E9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– учет (мониторинг) санитарного состояния учебного помещения (отопление, вентиляция, освещенность, водоснабжение, канализация);</w:t>
      </w:r>
    </w:p>
    <w:p w14:paraId="54815FCB" w14:textId="4A2A8530" w:rsidR="00A01F05" w:rsidRPr="000105D2" w:rsidRDefault="00A01F05" w:rsidP="00914BA1">
      <w:pPr>
        <w:tabs>
          <w:tab w:val="left" w:pos="10206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 xml:space="preserve">– </w:t>
      </w:r>
      <w:r w:rsidR="007E7F61">
        <w:rPr>
          <w:sz w:val="28"/>
          <w:szCs w:val="28"/>
          <w:lang w:eastAsia="en-US"/>
        </w:rPr>
        <w:t xml:space="preserve">соответствие </w:t>
      </w:r>
      <w:r w:rsidRPr="007E7F61">
        <w:rPr>
          <w:sz w:val="28"/>
          <w:szCs w:val="28"/>
          <w:lang w:eastAsia="en-US"/>
        </w:rPr>
        <w:t>площад</w:t>
      </w:r>
      <w:r w:rsidR="007E7F61" w:rsidRPr="007E7F61">
        <w:rPr>
          <w:sz w:val="28"/>
          <w:szCs w:val="28"/>
          <w:lang w:eastAsia="en-US"/>
        </w:rPr>
        <w:t>и</w:t>
      </w:r>
      <w:r w:rsidRPr="007E7F61">
        <w:rPr>
          <w:sz w:val="28"/>
          <w:szCs w:val="28"/>
          <w:lang w:eastAsia="en-US"/>
        </w:rPr>
        <w:t xml:space="preserve"> </w:t>
      </w:r>
      <w:r w:rsidR="007E7F61" w:rsidRPr="007E7F61">
        <w:rPr>
          <w:sz w:val="28"/>
          <w:szCs w:val="28"/>
          <w:lang w:eastAsia="en-US"/>
        </w:rPr>
        <w:t xml:space="preserve">учебных аудиторий, </w:t>
      </w:r>
      <w:r w:rsidRPr="007E7F61">
        <w:rPr>
          <w:sz w:val="28"/>
          <w:szCs w:val="28"/>
          <w:lang w:eastAsia="en-US"/>
        </w:rPr>
        <w:t xml:space="preserve">учебно-лабораторных помещений и </w:t>
      </w:r>
      <w:r w:rsidR="007E7F61" w:rsidRPr="007E7F61">
        <w:rPr>
          <w:sz w:val="28"/>
          <w:szCs w:val="28"/>
          <w:lang w:eastAsia="en-US"/>
        </w:rPr>
        <w:t xml:space="preserve">т.п., </w:t>
      </w:r>
      <w:r w:rsidR="00673603">
        <w:rPr>
          <w:sz w:val="28"/>
          <w:szCs w:val="28"/>
          <w:lang w:eastAsia="en-US"/>
        </w:rPr>
        <w:t xml:space="preserve">нормам </w:t>
      </w:r>
      <w:r w:rsidRPr="007E7F61">
        <w:rPr>
          <w:sz w:val="28"/>
          <w:szCs w:val="28"/>
          <w:lang w:eastAsia="en-US"/>
        </w:rPr>
        <w:t>на одного обучающегося (</w:t>
      </w:r>
      <w:r w:rsidR="000105D2" w:rsidRPr="007E7F61">
        <w:rPr>
          <w:sz w:val="28"/>
          <w:szCs w:val="28"/>
          <w:lang w:eastAsia="en-US"/>
        </w:rPr>
        <w:t>2,5 м</w:t>
      </w:r>
      <w:r w:rsidR="000105D2" w:rsidRPr="007E7F61">
        <w:rPr>
          <w:sz w:val="28"/>
          <w:szCs w:val="28"/>
          <w:vertAlign w:val="superscript"/>
          <w:lang w:eastAsia="en-US"/>
        </w:rPr>
        <w:t>2</w:t>
      </w:r>
      <w:r w:rsidR="000105D2" w:rsidRPr="007E7F61">
        <w:rPr>
          <w:sz w:val="28"/>
          <w:szCs w:val="28"/>
          <w:lang w:eastAsia="en-US"/>
        </w:rPr>
        <w:t xml:space="preserve">/чел., </w:t>
      </w:r>
      <w:r w:rsidR="004D6F76" w:rsidRPr="007E7F61">
        <w:rPr>
          <w:sz w:val="28"/>
          <w:szCs w:val="28"/>
          <w:lang w:eastAsia="en-US"/>
        </w:rPr>
        <w:t>3</w:t>
      </w:r>
      <w:r w:rsidR="000105D2" w:rsidRPr="007E7F61">
        <w:rPr>
          <w:sz w:val="28"/>
          <w:szCs w:val="28"/>
          <w:lang w:eastAsia="en-US"/>
        </w:rPr>
        <w:t>,5 м</w:t>
      </w:r>
      <w:r w:rsidR="000105D2" w:rsidRPr="007E7F61">
        <w:rPr>
          <w:sz w:val="28"/>
          <w:szCs w:val="28"/>
          <w:vertAlign w:val="superscript"/>
          <w:lang w:eastAsia="en-US"/>
        </w:rPr>
        <w:t>2</w:t>
      </w:r>
      <w:r w:rsidR="000105D2" w:rsidRPr="007E7F61">
        <w:rPr>
          <w:sz w:val="28"/>
          <w:szCs w:val="28"/>
          <w:lang w:eastAsia="en-US"/>
        </w:rPr>
        <w:t>/чел</w:t>
      </w:r>
      <w:r w:rsidR="004D6F76" w:rsidRPr="007E7F61">
        <w:rPr>
          <w:sz w:val="28"/>
          <w:szCs w:val="28"/>
          <w:lang w:eastAsia="en-US"/>
        </w:rPr>
        <w:t>., 4</w:t>
      </w:r>
      <w:r w:rsidR="000105D2" w:rsidRPr="007E7F61">
        <w:rPr>
          <w:sz w:val="28"/>
          <w:szCs w:val="28"/>
          <w:lang w:eastAsia="en-US"/>
        </w:rPr>
        <w:t>,5 м</w:t>
      </w:r>
      <w:r w:rsidR="000105D2" w:rsidRPr="007E7F61">
        <w:rPr>
          <w:sz w:val="28"/>
          <w:szCs w:val="28"/>
          <w:vertAlign w:val="superscript"/>
          <w:lang w:eastAsia="en-US"/>
        </w:rPr>
        <w:t>2</w:t>
      </w:r>
      <w:r w:rsidR="000105D2" w:rsidRPr="007E7F61">
        <w:rPr>
          <w:sz w:val="28"/>
          <w:szCs w:val="28"/>
          <w:lang w:eastAsia="en-US"/>
        </w:rPr>
        <w:t>/чел</w:t>
      </w:r>
      <w:r w:rsidR="004D6F76" w:rsidRPr="007E7F61">
        <w:rPr>
          <w:sz w:val="28"/>
          <w:szCs w:val="28"/>
          <w:lang w:eastAsia="en-US"/>
        </w:rPr>
        <w:t>.</w:t>
      </w:r>
      <w:r w:rsidRPr="007E7F61">
        <w:rPr>
          <w:sz w:val="28"/>
          <w:szCs w:val="28"/>
          <w:lang w:eastAsia="en-US"/>
        </w:rPr>
        <w:t>);</w:t>
      </w:r>
    </w:p>
    <w:p w14:paraId="0244D8C6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– контроль за недопустимостью использования вредных для здоровья строительных материалов и красок в процессе ремонта учебных и иных помещений образовательного учреждения;</w:t>
      </w:r>
    </w:p>
    <w:p w14:paraId="263CD83B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 xml:space="preserve">– контроль за техническим состоянием электрооборудования, соблюдением правил его эксплуатации; </w:t>
      </w:r>
    </w:p>
    <w:p w14:paraId="07402109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– контроль за состоянием рабочей мебели (учебные столы, стулья, классные доски, шкафы),</w:t>
      </w:r>
      <w:r w:rsidRPr="009A132A">
        <w:rPr>
          <w:sz w:val="28"/>
          <w:szCs w:val="28"/>
          <w:lang w:eastAsia="en-US"/>
        </w:rPr>
        <w:t xml:space="preserve"> </w:t>
      </w:r>
      <w:r w:rsidRPr="00C60763">
        <w:rPr>
          <w:sz w:val="28"/>
          <w:szCs w:val="28"/>
          <w:lang w:eastAsia="en-US"/>
        </w:rPr>
        <w:t>согласующуюся с ГОСТами</w:t>
      </w:r>
      <w:r w:rsidRPr="009A132A">
        <w:rPr>
          <w:sz w:val="28"/>
          <w:szCs w:val="28"/>
          <w:lang w:eastAsia="en-US"/>
        </w:rPr>
        <w:t xml:space="preserve"> </w:t>
      </w:r>
      <w:hyperlink r:id="rId4" w:tgtFrame="_blank" w:history="1">
        <w:r w:rsidRPr="00C60763">
          <w:rPr>
            <w:sz w:val="28"/>
            <w:szCs w:val="28"/>
            <w:lang w:eastAsia="en-US"/>
          </w:rPr>
          <w:t>11015-93</w:t>
        </w:r>
      </w:hyperlink>
      <w:r w:rsidRPr="009A132A">
        <w:rPr>
          <w:sz w:val="28"/>
          <w:szCs w:val="28"/>
          <w:lang w:eastAsia="en-US"/>
        </w:rPr>
        <w:t xml:space="preserve"> </w:t>
      </w:r>
      <w:r w:rsidRPr="00C60763">
        <w:rPr>
          <w:sz w:val="28"/>
          <w:szCs w:val="28"/>
          <w:lang w:eastAsia="en-US"/>
        </w:rPr>
        <w:t xml:space="preserve">и </w:t>
      </w:r>
      <w:hyperlink r:id="rId5" w:history="1">
        <w:r w:rsidRPr="00C60763">
          <w:rPr>
            <w:sz w:val="28"/>
            <w:szCs w:val="28"/>
            <w:lang w:eastAsia="en-US"/>
          </w:rPr>
          <w:t>11016-93</w:t>
        </w:r>
      </w:hyperlink>
      <w:r w:rsidRPr="00C60763">
        <w:rPr>
          <w:sz w:val="28"/>
          <w:szCs w:val="28"/>
          <w:lang w:eastAsia="en-US"/>
        </w:rPr>
        <w:t>.</w:t>
      </w:r>
    </w:p>
    <w:p w14:paraId="42401955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1.2. Дополнительными критериями оценки, отражающими характеристики образовательных организаций, претендующих на реализацию программ ДПО в рамках ПМПК, являются (по решению Экспертного Совета):</w:t>
      </w:r>
    </w:p>
    <w:p w14:paraId="30189B29" w14:textId="5A8E1186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 xml:space="preserve">– опыт работы образовательной организации по реализации программ ДПО педагогических и управленческих работников (не </w:t>
      </w:r>
      <w:r w:rsidRPr="00063385">
        <w:rPr>
          <w:sz w:val="28"/>
          <w:szCs w:val="28"/>
          <w:lang w:eastAsia="en-US"/>
        </w:rPr>
        <w:t xml:space="preserve">менее </w:t>
      </w:r>
      <w:r w:rsidR="00914BA1" w:rsidRPr="00063385">
        <w:rPr>
          <w:sz w:val="28"/>
          <w:szCs w:val="28"/>
          <w:lang w:eastAsia="en-US"/>
        </w:rPr>
        <w:t>трех лет</w:t>
      </w:r>
      <w:r w:rsidRPr="00063385">
        <w:rPr>
          <w:sz w:val="28"/>
          <w:szCs w:val="28"/>
          <w:lang w:eastAsia="en-US"/>
        </w:rPr>
        <w:t>);</w:t>
      </w:r>
    </w:p>
    <w:p w14:paraId="3B054019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– отсутствие нарушений в сфере образовательного права и трудового законодательства (в течение последних трех лет).</w:t>
      </w:r>
    </w:p>
    <w:p w14:paraId="5378CE81" w14:textId="77777777" w:rsidR="00A01F05" w:rsidRPr="00C60763" w:rsidRDefault="00A01F05" w:rsidP="00A01F05">
      <w:pPr>
        <w:shd w:val="clear" w:color="auto" w:fill="FFFFFF"/>
        <w:tabs>
          <w:tab w:val="left" w:pos="10206"/>
        </w:tabs>
        <w:textAlignment w:val="baseline"/>
        <w:rPr>
          <w:color w:val="2D2D2D"/>
          <w:spacing w:val="2"/>
          <w:sz w:val="28"/>
          <w:szCs w:val="28"/>
        </w:rPr>
      </w:pPr>
    </w:p>
    <w:p w14:paraId="5C971962" w14:textId="77777777" w:rsidR="00A01F05" w:rsidRPr="00C60763" w:rsidRDefault="00A01F05" w:rsidP="00A01F05">
      <w:pPr>
        <w:shd w:val="clear" w:color="auto" w:fill="FFFFFF"/>
        <w:tabs>
          <w:tab w:val="left" w:pos="10206"/>
        </w:tabs>
        <w:jc w:val="center"/>
        <w:textAlignment w:val="baseline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val="en-US" w:eastAsia="en-US"/>
        </w:rPr>
        <w:t>III</w:t>
      </w:r>
      <w:r w:rsidRPr="00C60763">
        <w:rPr>
          <w:sz w:val="28"/>
          <w:szCs w:val="28"/>
          <w:lang w:eastAsia="en-US"/>
        </w:rPr>
        <w:t>. Организация Экспертным Советом оценки потенциала и возможностей образовательных организаций</w:t>
      </w:r>
    </w:p>
    <w:p w14:paraId="2BB59B5F" w14:textId="77777777" w:rsidR="00A01F05" w:rsidRPr="00C60763" w:rsidRDefault="00A01F05" w:rsidP="00A01F05">
      <w:pPr>
        <w:shd w:val="clear" w:color="auto" w:fill="FFFFFF"/>
        <w:tabs>
          <w:tab w:val="left" w:pos="10206"/>
        </w:tabs>
        <w:ind w:firstLine="567"/>
        <w:textAlignment w:val="baseline"/>
        <w:rPr>
          <w:sz w:val="28"/>
          <w:szCs w:val="28"/>
          <w:lang w:eastAsia="en-US"/>
        </w:rPr>
      </w:pPr>
    </w:p>
    <w:p w14:paraId="71164C06" w14:textId="77777777" w:rsidR="00A01F05" w:rsidRPr="00C60763" w:rsidRDefault="00A01F05" w:rsidP="00A01F05">
      <w:pPr>
        <w:shd w:val="clear" w:color="auto" w:fill="FFFFFF"/>
        <w:tabs>
          <w:tab w:val="left" w:pos="10206"/>
        </w:tabs>
        <w:ind w:firstLine="567"/>
        <w:jc w:val="both"/>
        <w:textAlignment w:val="baseline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 xml:space="preserve">1. Экспертный Совет определяет ответственных лиц (из числа членов Экспертного Совета или, при необходимости, привлеченных специалистов) отвечающих за проведение экспертной оценки, в соответствии с разделом </w:t>
      </w:r>
      <w:r w:rsidRPr="00C60763">
        <w:rPr>
          <w:sz w:val="28"/>
          <w:szCs w:val="28"/>
          <w:lang w:val="en-US" w:eastAsia="en-US"/>
        </w:rPr>
        <w:t>II</w:t>
      </w:r>
      <w:r w:rsidRPr="00C60763">
        <w:rPr>
          <w:sz w:val="28"/>
          <w:szCs w:val="28"/>
          <w:lang w:eastAsia="en-US"/>
        </w:rPr>
        <w:t xml:space="preserve"> настоящего Порядка, образовательной организации, изъявившей намерения осуществлять реализацию программ ДПО педагогических и управленческих работников системы образования Республики Татарстан.</w:t>
      </w:r>
    </w:p>
    <w:p w14:paraId="7F6F6B13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2. Экспертный Совет заслушивает экспертное заключение по оценке потенциала и возможностей образовательных организаций, претендующих на реализацию программ ДПО в рамках ПМПК, рассматривает представленные данные и определяет их соответствие рекомендованным критериям (показателям).</w:t>
      </w:r>
    </w:p>
    <w:p w14:paraId="706BC37E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lastRenderedPageBreak/>
        <w:t>3. Решение о допуске/недопуске образовательных организаций, претендующих на реализацию программ ДПО в рамках ПМПК, к участию в отборе дополнительных профессиональных программ работников образования принимается большинством голосов членов Экспертного Совета на основании экспертной оценки. При равенстве голосов решающее слово принадлежит председательствующему на заседании.</w:t>
      </w:r>
    </w:p>
    <w:p w14:paraId="7137A1E5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4. При необходимости Экспертный Совет может запрашивать дополнительную информацию у образовательных организаций, претендующих на реализацию программ ДПО в рамках ПМПК, назначать повторную экспертизу.</w:t>
      </w:r>
    </w:p>
    <w:p w14:paraId="7E4AC865" w14:textId="77777777" w:rsidR="00A01F05" w:rsidRPr="00C60763" w:rsidRDefault="00A01F05" w:rsidP="00A01F05">
      <w:pPr>
        <w:tabs>
          <w:tab w:val="left" w:pos="10206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5. По решению Экспертного Совета от оценки потенциала и возможностей образовательных организаций, претендующих на реализацию программ ДПО в рамках ПМПК, с учетом мнения заказчика, в лице Министерства образования и науки Республики Татарстан и (или) государственного автономного образовательного учреждения дополнительного профессионального образования «Институт развития образования Республики Татарстан», может быть освобождена организация, имеющая длительный опыт работы в этой сфере, реализующая социально значимые проекты и обладающая высоким рейтингом и авторитетом среди педагогических и руководящих работников системы образования Республики Татарстан.</w:t>
      </w:r>
    </w:p>
    <w:p w14:paraId="15F6D4CA" w14:textId="77777777" w:rsidR="00A01F05" w:rsidRPr="00C60763" w:rsidRDefault="00A01F05" w:rsidP="00A01F05">
      <w:pPr>
        <w:shd w:val="clear" w:color="auto" w:fill="FFFFFF"/>
        <w:tabs>
          <w:tab w:val="left" w:pos="10206"/>
        </w:tabs>
        <w:ind w:firstLine="567"/>
        <w:jc w:val="both"/>
        <w:textAlignment w:val="baseline"/>
        <w:rPr>
          <w:sz w:val="28"/>
          <w:szCs w:val="28"/>
          <w:lang w:eastAsia="en-US"/>
        </w:rPr>
      </w:pPr>
      <w:r w:rsidRPr="00C60763">
        <w:rPr>
          <w:sz w:val="28"/>
          <w:szCs w:val="28"/>
          <w:lang w:eastAsia="en-US"/>
        </w:rPr>
        <w:t>6. Все решения Экспертного Совета принимаются большинством голосов, оформляются протоколами заседаний, подписываются председателем (заместителем) Экспертного Совета и секретарем заседания.</w:t>
      </w:r>
    </w:p>
    <w:p w14:paraId="0F20A36D" w14:textId="77777777" w:rsidR="00FD7F94" w:rsidRDefault="00FD7F94"/>
    <w:sectPr w:rsidR="00FD7F94" w:rsidSect="00A01F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05"/>
    <w:rsid w:val="000105D2"/>
    <w:rsid w:val="00063385"/>
    <w:rsid w:val="002B5C26"/>
    <w:rsid w:val="00314677"/>
    <w:rsid w:val="003160E7"/>
    <w:rsid w:val="00403ADF"/>
    <w:rsid w:val="004D6F76"/>
    <w:rsid w:val="004E2BB5"/>
    <w:rsid w:val="00673603"/>
    <w:rsid w:val="007E7F61"/>
    <w:rsid w:val="008F245F"/>
    <w:rsid w:val="00914BA1"/>
    <w:rsid w:val="009A72CE"/>
    <w:rsid w:val="00A01F05"/>
    <w:rsid w:val="00B11AAF"/>
    <w:rsid w:val="00BB7551"/>
    <w:rsid w:val="00BC6CC2"/>
    <w:rsid w:val="00C420C2"/>
    <w:rsid w:val="00CB76A7"/>
    <w:rsid w:val="00E743E5"/>
    <w:rsid w:val="00E81D96"/>
    <w:rsid w:val="00FD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7790"/>
  <w15:chartTrackingRefBased/>
  <w15:docId w15:val="{95A720A5-B531-4A2D-961F-36D3F466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7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znesplan-primer.ru/files/uploads/4294839936.pdf" TargetMode="External"/><Relationship Id="rId4" Type="http://schemas.openxmlformats.org/officeDocument/2006/relationships/hyperlink" Target="https://biznesplan-primer.ru/files/uploads/gost_11015-9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 РТ</dc:creator>
  <cp:keywords/>
  <dc:description/>
  <cp:lastModifiedBy>ИРО РТ</cp:lastModifiedBy>
  <cp:revision>6</cp:revision>
  <cp:lastPrinted>2026-08-20T13:00:00Z</cp:lastPrinted>
  <dcterms:created xsi:type="dcterms:W3CDTF">2026-08-17T11:42:00Z</dcterms:created>
  <dcterms:modified xsi:type="dcterms:W3CDTF">2026-08-21T10:16:00Z</dcterms:modified>
</cp:coreProperties>
</file>